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33163">
        <w:rPr>
          <w:rFonts w:ascii="Times New Roman" w:hAnsi="Times New Roman"/>
          <w:spacing w:val="-1"/>
          <w:sz w:val="28"/>
          <w:szCs w:val="28"/>
          <w:lang w:eastAsia="ru-RU"/>
        </w:rPr>
        <w:t xml:space="preserve">Приложение к приказу 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33163">
        <w:rPr>
          <w:rFonts w:ascii="Times New Roman" w:hAnsi="Times New Roman"/>
          <w:spacing w:val="-1"/>
          <w:sz w:val="28"/>
          <w:szCs w:val="28"/>
          <w:lang w:eastAsia="ru-RU"/>
        </w:rPr>
        <w:t xml:space="preserve"> МОУ Мышкинской СОШ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3316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E3316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E33163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33163">
        <w:rPr>
          <w:rFonts w:ascii="Times New Roman" w:hAnsi="Times New Roman"/>
          <w:sz w:val="28"/>
          <w:szCs w:val="28"/>
          <w:lang w:eastAsia="ru-RU"/>
        </w:rPr>
        <w:t>г  №</w:t>
      </w:r>
      <w:r>
        <w:rPr>
          <w:rFonts w:ascii="Times New Roman" w:hAnsi="Times New Roman"/>
          <w:sz w:val="28"/>
          <w:szCs w:val="28"/>
          <w:lang w:eastAsia="ru-RU"/>
        </w:rPr>
        <w:t xml:space="preserve"> 67/1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>ПОЛОЖЕНИЕ</w:t>
      </w: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br/>
        <w:t xml:space="preserve">о системе оплаты труда работников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>муниципального общеобразовательного учреждения Мышкинской средней общеобразовательной школы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0" w:name="sub_1001"/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>1. Общие положения</w:t>
      </w:r>
      <w:bookmarkEnd w:id="0"/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  1.1. Положение о системе оплаты труда работников </w:t>
      </w:r>
      <w:r w:rsidRPr="00E33163">
        <w:rPr>
          <w:rFonts w:ascii="Times New Roman" w:hAnsi="Times New Roman" w:cs="Arial"/>
          <w:sz w:val="24"/>
          <w:szCs w:val="24"/>
          <w:lang w:eastAsia="ru-RU"/>
        </w:rPr>
        <w:t xml:space="preserve">муниципального общеобразовательного учреждения Мышкинской средней общеобразовательной школы 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 (далее - Положение) разработано в соответствии с </w:t>
      </w:r>
      <w:hyperlink r:id="rId7" w:history="1">
        <w:r w:rsidRPr="00E33163">
          <w:rPr>
            <w:rFonts w:ascii="Times New Roman" w:hAnsi="Times New Roman"/>
            <w:sz w:val="24"/>
            <w:szCs w:val="24"/>
            <w:lang w:eastAsia="ru-RU"/>
          </w:rPr>
          <w:t>Трудовым кодексом</w:t>
        </w:r>
      </w:hyperlink>
      <w:r w:rsidRPr="00E3316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Федеральным законом от 29</w:t>
      </w:r>
      <w:r w:rsidRPr="00B70AAD">
        <w:rPr>
          <w:rFonts w:ascii="Times New Roman" w:hAnsi="Times New Roman"/>
          <w:sz w:val="24"/>
          <w:szCs w:val="24"/>
          <w:lang w:eastAsia="ru-RU"/>
        </w:rPr>
        <w:t>.12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70AAD">
        <w:rPr>
          <w:rFonts w:ascii="Times New Roman" w:hAnsi="Times New Roman"/>
          <w:sz w:val="24"/>
          <w:szCs w:val="24"/>
          <w:lang w:eastAsia="ru-RU"/>
        </w:rPr>
        <w:t>2012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года № 273-ФЗ "Об образовании в Российской Федерации", </w:t>
      </w:r>
      <w:bookmarkStart w:id="1" w:name="sub_1012"/>
      <w:r w:rsidRPr="00E33163">
        <w:rPr>
          <w:rFonts w:ascii="Times New Roman" w:hAnsi="Times New Roman"/>
          <w:sz w:val="24"/>
          <w:szCs w:val="24"/>
          <w:lang w:eastAsia="ru-RU"/>
        </w:rPr>
        <w:t xml:space="preserve">положением «Об оплате труда работников муниципальных образовательных организаций Мышкинского муниципального района», утвержденного постановлением 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33163">
        <w:rPr>
          <w:rFonts w:ascii="Times New Roman" w:hAnsi="Times New Roman"/>
          <w:sz w:val="24"/>
          <w:szCs w:val="24"/>
          <w:lang w:eastAsia="ru-RU"/>
        </w:rPr>
        <w:t>дминистрации Мышкинского муниципального района от 02.03.2020 № 85.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   1.2. Положение определяет систему оплаты труда (далее - СОТ) работников </w:t>
      </w:r>
      <w:r w:rsidRPr="00E33163">
        <w:rPr>
          <w:rFonts w:ascii="Times New Roman" w:hAnsi="Times New Roman" w:cs="Arial"/>
          <w:sz w:val="24"/>
          <w:szCs w:val="24"/>
          <w:lang w:eastAsia="ru-RU"/>
        </w:rPr>
        <w:t>муниципального общеобразовательного учреждения Мышкинской средней общеобразовательной школы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(далее Учреждение)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14"/>
      <w:bookmarkEnd w:id="1"/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   1.3. Основными целями формирования СОТ работников </w:t>
      </w:r>
      <w:bookmarkEnd w:id="2"/>
      <w:r w:rsidRPr="00E33163">
        <w:rPr>
          <w:rFonts w:ascii="Times New Roman" w:hAnsi="Times New Roman"/>
          <w:sz w:val="24"/>
          <w:szCs w:val="24"/>
        </w:rPr>
        <w:t>Учреждения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   - повышение мотивации работников к качественному труду;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 - создание условий для привлечения высококвалифицированных специалистов;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bookmarkStart w:id="3" w:name="sub_1015"/>
      <w:r w:rsidRPr="00E33163">
        <w:rPr>
          <w:rFonts w:ascii="Times New Roman" w:hAnsi="Times New Roman"/>
          <w:sz w:val="24"/>
          <w:szCs w:val="24"/>
        </w:rPr>
        <w:t xml:space="preserve">        - расширение участия общественности в управлении образовательным учреждением.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16"/>
      <w:bookmarkEnd w:id="3"/>
      <w:r w:rsidRPr="00E33163">
        <w:rPr>
          <w:rFonts w:ascii="Times New Roman" w:hAnsi="Times New Roman"/>
          <w:sz w:val="24"/>
          <w:szCs w:val="24"/>
        </w:rPr>
        <w:t xml:space="preserve">        1.4. Основными задачами формирования СОТ работников Учреждения являются: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- повышение уровня оплаты труда, обеспечивающего восстановление способности к труду;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- повышение эффективности и качества педагогического труда;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- обеспечение взаимосвязи между качеством педагогического труда и доходом педагога;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- создание стимулов к повышению профессионального уровня педагогов;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- привлечение в образовательное учреждение молодых кадров;</w:t>
      </w:r>
    </w:p>
    <w:bookmarkEnd w:id="4"/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1.5. Формирование СОТ работников Учреждения базируется на основных принципах: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:rsidR="00A2771F" w:rsidRPr="00B70AAD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- обеспечение минимальных государственных гарантий по оплате труда </w:t>
      </w:r>
      <w:r w:rsidRPr="00B70AAD">
        <w:rPr>
          <w:rFonts w:ascii="Times New Roman" w:hAnsi="Times New Roman"/>
          <w:sz w:val="24"/>
          <w:szCs w:val="24"/>
          <w:lang w:eastAsia="ru-RU"/>
        </w:rPr>
        <w:t>работников Учреждения;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- обеспечение зависимости величины заработной платы от квалификации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педагогических </w:t>
      </w:r>
      <w:r w:rsidRPr="00E33163">
        <w:rPr>
          <w:rFonts w:ascii="Times New Roman" w:hAnsi="Times New Roman"/>
          <w:sz w:val="24"/>
          <w:szCs w:val="24"/>
          <w:lang w:eastAsia="ru-RU"/>
        </w:rPr>
        <w:t>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33163">
        <w:rPr>
          <w:rFonts w:ascii="Times New Roman" w:hAnsi="Times New Roman"/>
          <w:sz w:val="24"/>
          <w:szCs w:val="24"/>
          <w:lang w:eastAsia="ru-RU"/>
        </w:rPr>
        <w:t>качества и результатов педагогического труда, сложности выполняемых работ;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>- материальное стимулирование повышения качества работы.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1.6. Учреждение, руководствуясь Методикой расчета (приложение № 1) должностных окладов работников Учреждения,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настоящим Положением в пределах средств на оплату труда работников, утвержденных </w:t>
      </w:r>
      <w:r w:rsidRPr="00B70AAD">
        <w:rPr>
          <w:rFonts w:ascii="Times New Roman" w:hAnsi="Times New Roman"/>
          <w:sz w:val="24"/>
          <w:szCs w:val="24"/>
          <w:lang w:eastAsia="ru-RU"/>
        </w:rPr>
        <w:t xml:space="preserve">учредителем </w:t>
      </w:r>
      <w:r w:rsidRPr="00E33163">
        <w:rPr>
          <w:rFonts w:ascii="Times New Roman" w:hAnsi="Times New Roman"/>
          <w:sz w:val="24"/>
          <w:szCs w:val="24"/>
          <w:lang w:eastAsia="ru-RU"/>
        </w:rPr>
        <w:t>в пределах средств субсидии на финансовое обеспечение выполнения муниципального задания.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110"/>
      <w:r w:rsidRPr="00E33163">
        <w:rPr>
          <w:rFonts w:ascii="Times New Roman" w:hAnsi="Times New Roman"/>
          <w:sz w:val="24"/>
          <w:szCs w:val="24"/>
          <w:lang w:eastAsia="ru-RU"/>
        </w:rPr>
        <w:t>1.7. Размеры должностных окладов (ставок заработной платы) устанавливаются директором  Учреждения по квалификационным уровням профессионально-квалификационных групп (далее -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111"/>
      <w:bookmarkEnd w:id="5"/>
      <w:r w:rsidRPr="00E33163">
        <w:rPr>
          <w:rFonts w:ascii="Times New Roman" w:hAnsi="Times New Roman"/>
          <w:sz w:val="24"/>
          <w:szCs w:val="24"/>
          <w:lang w:eastAsia="ru-RU"/>
        </w:rPr>
        <w:t>1.9. Размеры повышающих коэффициентов по отношению к базовому окладу по соответствующим ПКГ рассчитываются на основе проведения дифференциации типовых должностей, включаемых в штатное расписание Учреждения. Указанные должности должны соответствовать уставным целям Учреждения.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112"/>
      <w:bookmarkEnd w:id="6"/>
      <w:r w:rsidRPr="00E33163">
        <w:rPr>
          <w:rFonts w:ascii="Times New Roman" w:hAnsi="Times New Roman"/>
          <w:sz w:val="24"/>
          <w:szCs w:val="24"/>
          <w:lang w:eastAsia="ru-RU"/>
        </w:rPr>
        <w:t>1.10.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bookmarkEnd w:id="7"/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8" w:name="sub_1002"/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 xml:space="preserve">2. Система оплаты труда работников </w:t>
      </w:r>
      <w:bookmarkEnd w:id="8"/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>Учреждения</w:t>
      </w:r>
    </w:p>
    <w:p w:rsidR="00A2771F" w:rsidRPr="00E33163" w:rsidRDefault="00A2771F" w:rsidP="00E33163">
      <w:pPr>
        <w:widowControl w:val="0"/>
        <w:numPr>
          <w:ilvl w:val="0"/>
          <w:numId w:val="2"/>
        </w:numPr>
        <w:tabs>
          <w:tab w:val="left" w:pos="1264"/>
        </w:tabs>
        <w:spacing w:after="0" w:line="317" w:lineRule="exact"/>
        <w:ind w:firstLine="720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СОТ  муниципального</w:t>
      </w: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 xml:space="preserve"> учреждения включает в себя:</w:t>
      </w:r>
    </w:p>
    <w:p w:rsidR="00A2771F" w:rsidRPr="00E33163" w:rsidRDefault="00A2771F" w:rsidP="00E33163">
      <w:pPr>
        <w:widowControl w:val="0"/>
        <w:numPr>
          <w:ilvl w:val="0"/>
          <w:numId w:val="4"/>
        </w:numPr>
        <w:tabs>
          <w:tab w:val="left" w:pos="880"/>
        </w:tabs>
        <w:spacing w:after="0" w:line="317" w:lineRule="exact"/>
        <w:ind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базовые оклады (базовые ставки заработной платы);</w:t>
      </w:r>
    </w:p>
    <w:p w:rsidR="00A2771F" w:rsidRPr="00E33163" w:rsidRDefault="00A2771F" w:rsidP="00E33163">
      <w:pPr>
        <w:widowControl w:val="0"/>
        <w:numPr>
          <w:ilvl w:val="0"/>
          <w:numId w:val="4"/>
        </w:numPr>
        <w:tabs>
          <w:tab w:val="left" w:pos="880"/>
        </w:tabs>
        <w:spacing w:after="0" w:line="317" w:lineRule="exact"/>
        <w:ind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повышающее коэффициенты;</w:t>
      </w:r>
    </w:p>
    <w:p w:rsidR="00A2771F" w:rsidRPr="00E33163" w:rsidRDefault="00A2771F" w:rsidP="00E33163">
      <w:pPr>
        <w:widowControl w:val="0"/>
        <w:numPr>
          <w:ilvl w:val="0"/>
          <w:numId w:val="4"/>
        </w:numPr>
        <w:tabs>
          <w:tab w:val="left" w:pos="880"/>
        </w:tabs>
        <w:spacing w:after="0" w:line="317" w:lineRule="exact"/>
        <w:ind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выплаты компенсационного и стимулирующего характера.</w:t>
      </w:r>
    </w:p>
    <w:p w:rsidR="00A2771F" w:rsidRPr="00E33163" w:rsidRDefault="00A2771F" w:rsidP="00E33163">
      <w:pPr>
        <w:widowControl w:val="0"/>
        <w:spacing w:after="0" w:line="317" w:lineRule="exact"/>
        <w:ind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Базовый оклад (базовая ставка заработной платы) - минимальный</w:t>
      </w:r>
    </w:p>
    <w:p w:rsidR="00A2771F" w:rsidRPr="00E33163" w:rsidRDefault="00A2771F" w:rsidP="00E33163">
      <w:pPr>
        <w:widowControl w:val="0"/>
        <w:spacing w:after="0" w:line="317" w:lineRule="exact"/>
        <w:ind w:right="4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оклад (ставка) работника, осуществляющего профессиональную деятельность, применяемый (применяемая) для расчета должностного оклада.</w:t>
      </w: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Повышающий коэффициент - величина повышения, применяемая к базовому окладу (базовой ставке заработной платы).</w:t>
      </w: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spacing w:val="3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Выплаты компенсационного характера -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554"/>
        <w:gridCol w:w="5941"/>
      </w:tblGrid>
      <w:tr w:rsidR="00A2771F" w:rsidRPr="00A4229F" w:rsidTr="00B70AAD">
        <w:trPr>
          <w:trHeight w:hRule="exact" w:val="1306"/>
        </w:trPr>
        <w:tc>
          <w:tcPr>
            <w:tcW w:w="3554" w:type="dxa"/>
            <w:shd w:val="clear" w:color="auto" w:fill="FFFFFF"/>
          </w:tcPr>
          <w:p w:rsidR="00A2771F" w:rsidRPr="00E33163" w:rsidRDefault="00A2771F" w:rsidP="00E33163">
            <w:pPr>
              <w:widowControl w:val="0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За работу в выходные и праздничные дни</w:t>
            </w:r>
          </w:p>
        </w:tc>
        <w:tc>
          <w:tcPr>
            <w:tcW w:w="5941" w:type="dxa"/>
            <w:shd w:val="clear" w:color="auto" w:fill="FFFFFF"/>
          </w:tcPr>
          <w:p w:rsidR="00A2771F" w:rsidRPr="00E33163" w:rsidRDefault="00A2771F" w:rsidP="00E33163">
            <w:pPr>
              <w:widowControl w:val="0"/>
              <w:spacing w:after="0" w:line="322" w:lineRule="exact"/>
              <w:ind w:left="360"/>
              <w:jc w:val="both"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— в соответствии со статьями 149, 153 Трудового кодекса Российской Федерации</w:t>
            </w:r>
          </w:p>
        </w:tc>
      </w:tr>
      <w:tr w:rsidR="00A2771F" w:rsidRPr="00A4229F" w:rsidTr="00B70AAD">
        <w:trPr>
          <w:trHeight w:hRule="exact" w:val="823"/>
        </w:trPr>
        <w:tc>
          <w:tcPr>
            <w:tcW w:w="3554" w:type="dxa"/>
            <w:shd w:val="clear" w:color="auto" w:fill="FFFFFF"/>
          </w:tcPr>
          <w:p w:rsidR="00A2771F" w:rsidRPr="00E33163" w:rsidRDefault="00A2771F" w:rsidP="00E33163">
            <w:pPr>
              <w:widowControl w:val="0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За работу в неблагоприятных условиях труда</w:t>
            </w:r>
          </w:p>
        </w:tc>
        <w:tc>
          <w:tcPr>
            <w:tcW w:w="5941" w:type="dxa"/>
            <w:shd w:val="clear" w:color="auto" w:fill="FFFFFF"/>
          </w:tcPr>
          <w:p w:rsidR="00A2771F" w:rsidRPr="00E33163" w:rsidRDefault="00A2771F" w:rsidP="00E33163">
            <w:pPr>
              <w:widowControl w:val="0"/>
              <w:spacing w:after="0" w:line="240" w:lineRule="exact"/>
              <w:ind w:left="36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— 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12%, К =0,12</w:t>
            </w:r>
          </w:p>
        </w:tc>
      </w:tr>
      <w:tr w:rsidR="00A2771F" w:rsidRPr="00A4229F" w:rsidTr="00B70AAD">
        <w:trPr>
          <w:trHeight w:hRule="exact" w:val="823"/>
        </w:trPr>
        <w:tc>
          <w:tcPr>
            <w:tcW w:w="3554" w:type="dxa"/>
            <w:shd w:val="clear" w:color="auto" w:fill="FFFFFF"/>
          </w:tcPr>
          <w:p w:rsidR="00A2771F" w:rsidRPr="00E33163" w:rsidRDefault="00A2771F" w:rsidP="00E33163">
            <w:pPr>
              <w:widowControl w:val="0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За классность водителя школьного автобуса</w:t>
            </w:r>
          </w:p>
        </w:tc>
        <w:tc>
          <w:tcPr>
            <w:tcW w:w="5941" w:type="dxa"/>
            <w:shd w:val="clear" w:color="auto" w:fill="FFFFFF"/>
          </w:tcPr>
          <w:p w:rsidR="00A2771F" w:rsidRDefault="00A2771F" w:rsidP="00E33163">
            <w:pPr>
              <w:widowControl w:val="0"/>
              <w:spacing w:after="0" w:line="240" w:lineRule="exact"/>
              <w:ind w:left="360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- 1 класс -  25%</w:t>
            </w:r>
          </w:p>
          <w:p w:rsidR="00A2771F" w:rsidRDefault="00A2771F" w:rsidP="00E33163">
            <w:pPr>
              <w:widowControl w:val="0"/>
              <w:spacing w:after="0" w:line="240" w:lineRule="exact"/>
              <w:ind w:left="360"/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- 2 класс - 10% </w:t>
            </w:r>
          </w:p>
        </w:tc>
      </w:tr>
    </w:tbl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Выплаты стимулирующего характера включают в себя выплаты за наличие почетного звания, государственных наград, ученой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степени, особые условия работы,</w:t>
      </w:r>
      <w:r w:rsidRPr="00E33163">
        <w:rPr>
          <w:rFonts w:ascii="Times New Roman" w:hAnsi="Times New Roman"/>
          <w:color w:val="000000"/>
          <w:spacing w:val="3"/>
          <w:sz w:val="24"/>
          <w:szCs w:val="24"/>
        </w:rPr>
        <w:t>, а также прочие выплаты стимулирующего характера.</w:t>
      </w:r>
    </w:p>
    <w:p w:rsidR="00A2771F" w:rsidRPr="00E33163" w:rsidRDefault="00A2771F" w:rsidP="00E33163">
      <w:pPr>
        <w:widowControl w:val="0"/>
        <w:spacing w:after="0" w:line="317" w:lineRule="exact"/>
        <w:ind w:right="40" w:firstLine="720"/>
        <w:jc w:val="both"/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Таблица 1.  Выплаты Стимулирующего характера.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10"/>
        <w:gridCol w:w="6666"/>
        <w:gridCol w:w="2269"/>
      </w:tblGrid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Категория работников и условия предоставления ежемесячных выплат </w:t>
            </w:r>
            <w:r w:rsidRPr="00E3316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стимулирующего  характера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Размер ежемесячных выплат, рублей/размер надбавок к должностному окладу, процентов</w:t>
            </w:r>
          </w:p>
        </w:tc>
      </w:tr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spacing w:after="0" w:line="240" w:lineRule="auto"/>
              <w:ind w:right="300"/>
              <w:contextualSpacing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spacing w:val="3"/>
              </w:rPr>
              <w:t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</w:t>
            </w:r>
            <w:r w:rsidRPr="00E33163">
              <w:rPr>
                <w:rFonts w:ascii="Times New Roman" w:hAnsi="Times New Roman"/>
                <w:spacing w:val="3"/>
                <w:vertAlign w:val="superscript"/>
              </w:rPr>
              <w:footnoteReference w:id="2"/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</w:tr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spacing w:after="0" w:line="240" w:lineRule="auto"/>
              <w:ind w:right="300"/>
              <w:contextualSpacing/>
              <w:rPr>
                <w:rFonts w:ascii="Times New Roman" w:hAnsi="Times New Roman"/>
                <w:spacing w:val="3"/>
                <w:vertAlign w:val="superscript"/>
              </w:rPr>
            </w:pPr>
            <w:r w:rsidRPr="00E33163">
              <w:rPr>
                <w:rFonts w:ascii="Times New Roman" w:hAnsi="Times New Roman"/>
                <w:spacing w:val="3"/>
              </w:rPr>
              <w:t xml:space="preserve"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Федерации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15%</w:t>
            </w:r>
          </w:p>
        </w:tc>
      </w:tr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spacing w:after="0" w:line="240" w:lineRule="auto"/>
              <w:ind w:right="300"/>
              <w:contextualSpacing/>
              <w:rPr>
                <w:rFonts w:ascii="Times New Roman" w:hAnsi="Times New Roman"/>
                <w:spacing w:val="3"/>
                <w:vertAlign w:val="superscript"/>
              </w:rPr>
            </w:pPr>
            <w:r w:rsidRPr="00E33163">
              <w:rPr>
                <w:rFonts w:ascii="Times New Roman" w:hAnsi="Times New Roman"/>
                <w:spacing w:val="3"/>
              </w:rPr>
              <w:t xml:space="preserve">Педагогические и руководящие работники, имеющие государственные награды Российской Федерации (ордена, медали, почетные звания), соответствующие 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профилю образовательного учреждения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20%</w:t>
            </w:r>
          </w:p>
        </w:tc>
      </w:tr>
      <w:tr w:rsidR="00A2771F" w:rsidRPr="00A4229F" w:rsidTr="00AC470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spacing w:val="3"/>
              </w:rPr>
              <w:t xml:space="preserve">Педагогические работники образовательных </w:t>
            </w: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учреждений, реализующих программыобщего образования (за исключением учителей, учителей-дефектологов, учителей- логопедов), которым назначаются выплаты за особые условия работы (работа по выявлению индивидуальных особенностей обучающихся и т.п.).</w:t>
            </w:r>
          </w:p>
          <w:p w:rsidR="00A2771F" w:rsidRPr="00E33163" w:rsidRDefault="00A2771F" w:rsidP="00E33163">
            <w:pPr>
              <w:widowControl w:val="0"/>
              <w:spacing w:after="0" w:line="240" w:lineRule="auto"/>
              <w:ind w:right="300"/>
              <w:contextualSpacing/>
              <w:rPr>
                <w:rFonts w:ascii="Times New Roman" w:hAnsi="Times New Roman"/>
                <w:spacing w:val="3"/>
              </w:rPr>
            </w:pPr>
            <w:r w:rsidRPr="00E33163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20%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2771F" w:rsidRDefault="00A2771F" w:rsidP="00326D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163">
        <w:rPr>
          <w:rFonts w:ascii="Times New Roman" w:hAnsi="Times New Roman"/>
          <w:b/>
          <w:color w:val="000000"/>
          <w:sz w:val="24"/>
          <w:szCs w:val="24"/>
        </w:rPr>
        <w:t>Выплаты стимулирующего характера</w:t>
      </w:r>
      <w:r w:rsidRPr="00E33163">
        <w:rPr>
          <w:rFonts w:ascii="Times New Roman" w:hAnsi="Times New Roman"/>
          <w:color w:val="000000"/>
          <w:sz w:val="24"/>
          <w:szCs w:val="24"/>
        </w:rPr>
        <w:t xml:space="preserve"> включают в себя выплаты за дополнительную работу.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Выплаты за дополнительную работу, не входящую в круг основных обязанностей работника, производятся в соответствии с Таблицей 2</w:t>
      </w:r>
      <w:r w:rsidRPr="00E3316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2771F" w:rsidRPr="00E33163" w:rsidRDefault="00A2771F" w:rsidP="00E33163">
      <w:pPr>
        <w:widowControl w:val="0"/>
        <w:shd w:val="clear" w:color="auto" w:fill="FFFFFF"/>
        <w:autoSpaceDE w:val="0"/>
        <w:autoSpaceDN w:val="0"/>
        <w:adjustRightInd w:val="0"/>
        <w:spacing w:before="254" w:after="0" w:line="264" w:lineRule="exact"/>
        <w:ind w:left="-426" w:right="869" w:firstLine="426"/>
        <w:jc w:val="center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E33163">
        <w:rPr>
          <w:rFonts w:ascii="Times New Roman" w:hAnsi="Times New Roman"/>
          <w:b/>
          <w:sz w:val="24"/>
          <w:szCs w:val="24"/>
          <w:lang w:eastAsia="ru-RU"/>
        </w:rPr>
        <w:t xml:space="preserve">Таблица 2. </w:t>
      </w:r>
      <w:r w:rsidRPr="00E33163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Перечень выплат за дополнительную работу, не входящую в круг основных обязанностей работника Учреждения</w:t>
      </w:r>
      <w:r w:rsidRPr="00E33163">
        <w:rPr>
          <w:rFonts w:ascii="Times New Roman" w:hAnsi="Times New Roman"/>
          <w:b/>
          <w:bCs/>
          <w:spacing w:val="-6"/>
          <w:sz w:val="24"/>
          <w:szCs w:val="24"/>
          <w:vertAlign w:val="superscript"/>
          <w:lang w:eastAsia="ru-RU"/>
        </w:rPr>
        <w:footnoteReference w:id="3"/>
      </w:r>
    </w:p>
    <w:p w:rsidR="00A2771F" w:rsidRPr="00E33163" w:rsidRDefault="00A2771F" w:rsidP="00E33163">
      <w:pPr>
        <w:widowControl w:val="0"/>
        <w:shd w:val="clear" w:color="auto" w:fill="FFFFFF"/>
        <w:autoSpaceDE w:val="0"/>
        <w:autoSpaceDN w:val="0"/>
        <w:adjustRightInd w:val="0"/>
        <w:spacing w:before="254" w:after="0" w:line="264" w:lineRule="exact"/>
        <w:ind w:left="-426" w:right="869" w:firstLine="426"/>
        <w:jc w:val="center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110"/>
        <w:gridCol w:w="2004"/>
      </w:tblGrid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№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Перечень выплат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Размер выплат (процент к должностному окладу либо руб)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За осуществление функций классного руководителя 1-11кл.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Учителям 1-4 классов за проверку тетрадей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10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110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Учителям 5-11 классов за проверку тетрадей по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математике, русскому языку и литературе</w:t>
            </w: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иностранному языку, физике, химии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- </w:t>
            </w: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географии, информатике, истории, биологии, обществознанию</w:t>
            </w:r>
          </w:p>
        </w:tc>
        <w:tc>
          <w:tcPr>
            <w:tcW w:w="2004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15</w:t>
            </w: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За заведование оборудованными учебными кабинетами,  имеющими паспорта, лабораториями 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Адаптационное сопровождение учащихся 1-х классов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</w:tc>
      </w:tr>
      <w:tr w:rsidR="00A2771F" w:rsidRPr="00A4229F" w:rsidTr="00AC4705">
        <w:trPr>
          <w:trHeight w:val="511"/>
        </w:trPr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Выплаты за обучение детей</w:t>
            </w:r>
            <w:r w:rsidRPr="004257DA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, имеющих ограниченные возможности здоровья</w:t>
            </w:r>
            <w:r w:rsidRPr="00E3316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4257DA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- 7 вид 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- 8 вид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eastAsia="ru-RU"/>
              </w:rPr>
            </w:pP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2771F" w:rsidRPr="00A4229F" w:rsidTr="00AC4705">
        <w:trPr>
          <w:trHeight w:val="350"/>
        </w:trPr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Выплаты за работу лаборанта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5</w:t>
            </w:r>
          </w:p>
        </w:tc>
      </w:tr>
      <w:tr w:rsidR="00A2771F" w:rsidRPr="00A4229F" w:rsidTr="00AC4705">
        <w:trPr>
          <w:trHeight w:val="264"/>
        </w:trPr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Заведование  мастерской образовательной </w:t>
            </w:r>
            <w:r w:rsidRPr="004257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50</w:t>
            </w:r>
          </w:p>
        </w:tc>
      </w:tr>
      <w:tr w:rsidR="00A2771F" w:rsidRPr="00A4229F" w:rsidTr="00AC4705">
        <w:trPr>
          <w:trHeight w:val="332"/>
        </w:trPr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Руководство ШМО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Контроль за организацией сопровождения детей во время перевозок от места жительства до образовательной организации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33163">
              <w:rPr>
                <w:rFonts w:ascii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Ведение инновационной деятельности</w:t>
            </w:r>
            <w:r>
              <w:rPr>
                <w:rFonts w:ascii="Times New Roman" w:hAnsi="Times New Roman"/>
                <w:lang w:eastAsia="ru-RU"/>
              </w:rPr>
              <w:t xml:space="preserve"> по должности заместитель директора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Руководство РМО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Организация работы психолого-педагогического консилиума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110" w:type="dxa"/>
          </w:tcPr>
          <w:p w:rsidR="00A2771F" w:rsidRPr="00A84F40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F40">
              <w:rPr>
                <w:rFonts w:ascii="Times New Roman" w:hAnsi="Times New Roman"/>
                <w:lang w:eastAsia="ru-RU"/>
              </w:rPr>
              <w:t xml:space="preserve">Работа на электронных платформах 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хозяйственной деятельности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должности главный бухгалтер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Работа с родителями по состоянию расчетов за питание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Ведение табеля учета рабочего времени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Модератор</w:t>
            </w:r>
            <w:r w:rsidRPr="004257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центра «Точки роста»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4257D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Ведение документации по школьной столовой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Работа секретаря совета по профилактике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Работа связанная с оздоровлением детей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Проведение спортивных мероприятий во внеурочное время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Работа с РВК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4257D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Организация контроля движения школьных автобусов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4257D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Освещение работы школы</w:t>
            </w:r>
            <w:r w:rsidRPr="004257DA">
              <w:rPr>
                <w:rFonts w:ascii="Times New Roman" w:hAnsi="Times New Roman"/>
                <w:bCs/>
                <w:lang w:eastAsia="ru-RU"/>
              </w:rPr>
              <w:t xml:space="preserve"> в соц.сетях</w:t>
            </w:r>
            <w:r>
              <w:rPr>
                <w:rFonts w:ascii="Times New Roman" w:hAnsi="Times New Roman"/>
                <w:bCs/>
                <w:lang w:eastAsia="ru-RU"/>
              </w:rPr>
              <w:t>, СМИ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Сопровождение работы школьной службы  примирения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Организация отдыха детей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Ведение школьной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257DA">
              <w:rPr>
                <w:rFonts w:ascii="Times New Roman" w:hAnsi="Times New Roman"/>
                <w:lang w:eastAsia="ru-RU"/>
              </w:rPr>
              <w:t>медиатеки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Дополнительная дез. обработка помещений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обязанностей бухгалтера школьной столовой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Выдача справок</w:t>
            </w:r>
            <w:r>
              <w:rPr>
                <w:rFonts w:ascii="Times New Roman" w:hAnsi="Times New Roman"/>
                <w:lang w:eastAsia="ru-RU"/>
              </w:rPr>
              <w:t xml:space="preserve"> по питанию учащихся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4257D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Ведения архива учреждения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Работа с бланками строгой отчетности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110" w:type="dxa"/>
          </w:tcPr>
          <w:p w:rsidR="00A2771F" w:rsidRPr="00A84F40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4F40">
              <w:rPr>
                <w:rFonts w:ascii="Times New Roman" w:hAnsi="Times New Roman"/>
                <w:lang w:eastAsia="ru-RU"/>
              </w:rPr>
              <w:t>Выполнение особо срочных заданий по должности секретарь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 xml:space="preserve">Дополнительная </w:t>
            </w:r>
            <w:r>
              <w:rPr>
                <w:rFonts w:ascii="Times New Roman" w:hAnsi="Times New Roman"/>
                <w:lang w:eastAsia="ru-RU"/>
              </w:rPr>
              <w:t>дез.</w:t>
            </w:r>
            <w:r w:rsidRPr="004257DA">
              <w:rPr>
                <w:rFonts w:ascii="Times New Roman" w:hAnsi="Times New Roman"/>
                <w:lang w:eastAsia="ru-RU"/>
              </w:rPr>
              <w:t>обработка транспортного средства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Содержание школьного автобуса</w:t>
            </w:r>
            <w:r>
              <w:rPr>
                <w:rFonts w:ascii="Times New Roman" w:hAnsi="Times New Roman"/>
                <w:lang w:eastAsia="ru-RU"/>
              </w:rPr>
              <w:t xml:space="preserve"> в рабочем состоянии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Устранение неполадок в канализационной системе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6065 руб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Дополнительная уборка спортзала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Дополнительная уборка кабинетов</w:t>
            </w:r>
            <w:r>
              <w:rPr>
                <w:rFonts w:ascii="Times New Roman" w:hAnsi="Times New Roman"/>
                <w:lang w:eastAsia="ru-RU"/>
              </w:rPr>
              <w:t>, туалетов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Подготовка обеденного зала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7110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Увеличение объема работ</w:t>
            </w:r>
            <w:r>
              <w:rPr>
                <w:rFonts w:ascii="Times New Roman" w:hAnsi="Times New Roman"/>
                <w:lang w:eastAsia="ru-RU"/>
              </w:rPr>
              <w:t xml:space="preserve"> по должности:</w:t>
            </w: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заведующий столовой, повар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буфетчица, подсобный рабочий</w:t>
            </w:r>
          </w:p>
        </w:tc>
        <w:tc>
          <w:tcPr>
            <w:tcW w:w="2004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4257DA">
              <w:rPr>
                <w:rFonts w:ascii="Times New Roman" w:hAnsi="Times New Roman"/>
                <w:lang w:eastAsia="ru-RU"/>
              </w:rPr>
              <w:t>0</w:t>
            </w:r>
          </w:p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входного контроля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Подача звонков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Работа с поставщиками по документации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bCs/>
                <w:lang w:eastAsia="ru-RU"/>
              </w:rPr>
              <w:t>Доставка корреспонденции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Ведение документации по  школьной столовой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257DA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школьного питания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257DA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110" w:type="dxa"/>
          </w:tcPr>
          <w:p w:rsidR="00A2771F" w:rsidRPr="000C4620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C4620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Выполнение функций электрика</w:t>
            </w:r>
          </w:p>
        </w:tc>
        <w:tc>
          <w:tcPr>
            <w:tcW w:w="2004" w:type="dxa"/>
          </w:tcPr>
          <w:p w:rsidR="00A2771F" w:rsidRPr="000C4620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4620">
              <w:rPr>
                <w:rFonts w:ascii="Times New Roman" w:hAnsi="Times New Roman"/>
                <w:lang w:eastAsia="ru-RU"/>
              </w:rPr>
              <w:t>3700руб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110" w:type="dxa"/>
          </w:tcPr>
          <w:p w:rsidR="00A2771F" w:rsidRPr="000C4620" w:rsidRDefault="00A2771F" w:rsidP="007676CB">
            <w:pPr>
              <w:pStyle w:val="a0"/>
              <w:rPr>
                <w:rFonts w:ascii="Times New Roman" w:hAnsi="Times New Roman" w:cs="Times New Roman"/>
                <w:sz w:val="23"/>
                <w:szCs w:val="23"/>
              </w:rPr>
            </w:pPr>
            <w:r w:rsidRPr="000C4620">
              <w:rPr>
                <w:rStyle w:val="a2"/>
                <w:rFonts w:ascii="Times New Roman" w:hAnsi="Times New Roman" w:cs="Times New Roman"/>
                <w:b w:val="0"/>
                <w:bCs/>
                <w:color w:val="auto"/>
                <w:sz w:val="23"/>
                <w:szCs w:val="23"/>
              </w:rPr>
              <w:t>Сопровождение учащихся</w:t>
            </w:r>
          </w:p>
        </w:tc>
        <w:tc>
          <w:tcPr>
            <w:tcW w:w="2004" w:type="dxa"/>
          </w:tcPr>
          <w:p w:rsidR="00A2771F" w:rsidRPr="000C4620" w:rsidRDefault="00A2771F" w:rsidP="007676CB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620">
              <w:rPr>
                <w:rFonts w:ascii="Times New Roman" w:hAnsi="Times New Roman" w:cs="Times New Roman"/>
                <w:sz w:val="22"/>
                <w:szCs w:val="22"/>
              </w:rPr>
              <w:t>42 руб 90 коп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электронных трудовых книжек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316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Движение ЮИД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110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спортивных мероприятий</w:t>
            </w:r>
          </w:p>
        </w:tc>
        <w:tc>
          <w:tcPr>
            <w:tcW w:w="2004" w:type="dxa"/>
          </w:tcPr>
          <w:p w:rsidR="00A2771F" w:rsidRPr="004257DA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110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работы с педагогами района в центре «Точка роста»</w:t>
            </w:r>
          </w:p>
        </w:tc>
        <w:tc>
          <w:tcPr>
            <w:tcW w:w="2004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2771F" w:rsidRPr="00A4229F" w:rsidTr="00AC4705">
        <w:tc>
          <w:tcPr>
            <w:tcW w:w="816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10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работы педагогов гуманитарных дисциплин</w:t>
            </w:r>
          </w:p>
        </w:tc>
        <w:tc>
          <w:tcPr>
            <w:tcW w:w="2004" w:type="dxa"/>
          </w:tcPr>
          <w:p w:rsidR="00A2771F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</w:tbl>
    <w:p w:rsidR="00A2771F" w:rsidRPr="00E33163" w:rsidRDefault="00A2771F" w:rsidP="007E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71F" w:rsidRPr="00AC4705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705">
        <w:rPr>
          <w:rFonts w:ascii="Times New Roman" w:hAnsi="Times New Roman"/>
          <w:sz w:val="24"/>
          <w:szCs w:val="24"/>
          <w:lang w:eastAsia="ru-RU"/>
        </w:rPr>
        <w:t xml:space="preserve">Определение выплат стимулирующего характера производится в соответствии с локальным нормативным актом Учреждения - Положением о выплатах стимулирующего характера работникам </w:t>
      </w:r>
      <w:r>
        <w:rPr>
          <w:rFonts w:ascii="Times New Roman" w:hAnsi="Times New Roman"/>
          <w:sz w:val="24"/>
          <w:szCs w:val="24"/>
          <w:lang w:eastAsia="ru-RU"/>
        </w:rPr>
        <w:t>МОУ МышкинскойСОШ .</w:t>
      </w:r>
    </w:p>
    <w:p w:rsidR="00A2771F" w:rsidRPr="00DA0AB3" w:rsidRDefault="00A2771F" w:rsidP="00DA0A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Доплаты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(размеры доплат устанавливаются руководителем Учреждения по соглашению сторон и отражаются </w:t>
      </w:r>
      <w:r w:rsidRPr="00E33163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Pr="00E33163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дополнительном соглашении к трудовому договору).</w:t>
      </w:r>
    </w:p>
    <w:p w:rsidR="00A2771F" w:rsidRPr="004257DA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7DA">
        <w:rPr>
          <w:rFonts w:ascii="Times New Roman" w:hAnsi="Times New Roman"/>
          <w:sz w:val="24"/>
          <w:szCs w:val="24"/>
          <w:lang w:eastAsia="ru-RU"/>
        </w:rPr>
        <w:t xml:space="preserve">2.2. Объем средств на оплату труда работников </w:t>
      </w:r>
      <w:r w:rsidRPr="004257D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4257DA">
        <w:rPr>
          <w:rFonts w:ascii="Times New Roman" w:hAnsi="Times New Roman"/>
          <w:sz w:val="24"/>
          <w:szCs w:val="24"/>
          <w:lang w:eastAsia="ru-RU"/>
        </w:rPr>
        <w:t>чреждения определяется Учреждением самостоятельно (по согласованию с учредителем) в пределах субсидии на финансовое обеспечение выполнения муниципального задания.</w:t>
      </w:r>
    </w:p>
    <w:p w:rsidR="00A2771F" w:rsidRPr="004257DA" w:rsidRDefault="00A2771F" w:rsidP="00425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7DA">
        <w:rPr>
          <w:rFonts w:ascii="Times New Roman" w:hAnsi="Times New Roman"/>
          <w:sz w:val="24"/>
          <w:szCs w:val="24"/>
          <w:lang w:eastAsia="ru-RU"/>
        </w:rPr>
        <w:t>При определении объема средств на эти цели учитываются нормативы бюджетного финансирования, утверждаемые Постановлением правительства Ярославской области № 30-п от 22.01.2014 "О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организациях",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положением «Об оплате труда работников муниципальных образовательных организаций Мышкинского муниципального района», утвержденного постановлением 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33163">
        <w:rPr>
          <w:rFonts w:ascii="Times New Roman" w:hAnsi="Times New Roman"/>
          <w:sz w:val="24"/>
          <w:szCs w:val="24"/>
          <w:lang w:eastAsia="ru-RU"/>
        </w:rPr>
        <w:t>дминистрации Мышкинского муниципаль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района от 02.03.2020 № 85.. </w:t>
      </w:r>
      <w:r w:rsidRPr="00E33163">
        <w:rPr>
          <w:rFonts w:ascii="Times New Roman CYR" w:hAnsi="Times New Roman CYR" w:cs="Times New Roman CYR"/>
          <w:sz w:val="24"/>
          <w:szCs w:val="24"/>
          <w:lang w:eastAsia="ru-RU"/>
        </w:rPr>
        <w:t>Продолжительность  рабочего  времени  (нормы   часов педагогическойработы  за  ставку  заработной  платы)     педагогических работников, порядок определения учебной нагрузки педагогических работников, оговариваемой в трудовом договоре, установлены приказом Министерства образования и науки РФ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2.3. Соотношение среднемесячной заработной платы руководителя Учреждения,  заместителей руководителя, главного бухгалтера и средней заработной платы остальных </w:t>
      </w:r>
      <w:r w:rsidRPr="00E331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работников </w:t>
      </w:r>
      <w:r w:rsidRPr="00E33163">
        <w:rPr>
          <w:rFonts w:ascii="Times New Roman" w:hAnsi="Times New Roman"/>
          <w:sz w:val="24"/>
          <w:szCs w:val="24"/>
          <w:lang w:eastAsia="ru-RU"/>
        </w:rPr>
        <w:t>Учреждения, формируется за счет всех финансовых источников и рассчитывается за календарный год. 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Предельный уровень соотношения среднемесячной заработной платы руководителя Учреждения, заместителей руководителя, главного бухгалтера и среднемесячной заработной платы работников (без учета заработной платы соответствующего руководителя, его заместителей, главного бухгалтера) устанавливается в кратности, не превышающей 5. 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2.4. Педагогическим работникам, впервые поступающим на работу в Учреждение или имеющим стаж работы по специальности менее 5 лет, заключившим трудовой договор с Учреждением в течение 5 лет после окончания учреждения среднего профессионального или высшего профессионального образования, на основании заявления выплачивается единовременное пособие в размере 3 должностных окладов, установленных педагогическим работникам при заключении трудового договора с Учреждением.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Единовременное пособие, выплаченное педагогическому работнику, подлежит возврату в полном объеме 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Единовременное пособие выплачивается педагогическим работникам за счет средств бюджета Мышкинского муниципального района в соответствии с постановлением Правительства Ярославской области от 26.12.2013 N 1741-п «О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 силу и частично утратившими силу отдельных постановлений Правительства области».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A2771F" w:rsidRPr="00E33163" w:rsidRDefault="00A2771F" w:rsidP="00E33163">
      <w:p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3163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316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Приложение №1 к Положению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r w:rsidRPr="00E33163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о системе оплаты труда работников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r w:rsidRPr="00E33163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работников муниципального образовательного учреждения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r w:rsidRPr="00E33163">
        <w:rPr>
          <w:rFonts w:ascii="Times New Roman" w:hAnsi="Times New Roman"/>
          <w:bCs/>
          <w:color w:val="000000"/>
          <w:kern w:val="32"/>
          <w:sz w:val="24"/>
          <w:szCs w:val="24"/>
        </w:rPr>
        <w:t>Мышкинской средней общеобразовательной школы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t>Методика</w:t>
      </w:r>
      <w:r w:rsidRPr="00E33163">
        <w:rPr>
          <w:rFonts w:ascii="Times New Roman" w:hAnsi="Times New Roman"/>
          <w:b/>
          <w:bCs/>
          <w:kern w:val="32"/>
          <w:sz w:val="24"/>
          <w:szCs w:val="24"/>
        </w:rPr>
        <w:br/>
        <w:t>расчета должностных окладов работников Учреждения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1. Размер базового оклада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Базовый оклад является основанием для расчета должностных окладов (ставок заработной платы) для всех групп персонала работников Учреждения.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Размер базового оклада для категории работников «руководящие работники Учреждения, реализующих программу общего образования» составляет 5</w:t>
      </w:r>
      <w:r>
        <w:rPr>
          <w:rFonts w:ascii="Times New Roman" w:hAnsi="Times New Roman"/>
          <w:sz w:val="24"/>
          <w:szCs w:val="24"/>
          <w:lang w:eastAsia="ru-RU"/>
        </w:rPr>
        <w:t>827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рубля.</w:t>
      </w:r>
    </w:p>
    <w:p w:rsidR="00A2771F" w:rsidRDefault="00A2771F" w:rsidP="00976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Размер базового оклада для категории работников «педагогические работники образовательной организации, реализующих программу общего образования» составляет 6</w:t>
      </w:r>
      <w:r>
        <w:rPr>
          <w:rFonts w:ascii="Times New Roman" w:hAnsi="Times New Roman"/>
          <w:sz w:val="24"/>
          <w:szCs w:val="24"/>
          <w:lang w:eastAsia="ru-RU"/>
        </w:rPr>
        <w:t>739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рубля.</w:t>
      </w:r>
    </w:p>
    <w:p w:rsidR="00A2771F" w:rsidRPr="00976450" w:rsidRDefault="00A2771F" w:rsidP="009764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450">
        <w:rPr>
          <w:rFonts w:ascii="Times New Roman" w:hAnsi="Times New Roman"/>
          <w:sz w:val="24"/>
          <w:szCs w:val="24"/>
          <w:lang w:eastAsia="ru-RU"/>
        </w:rPr>
        <w:t xml:space="preserve">Размер базового оклада для категории работников «педагогические работники образовательных организаций дополнительного образования детей (структурных подразделений, реализующих дополнительные общеобразовательные программы)» составляет </w:t>
      </w:r>
      <w:r>
        <w:rPr>
          <w:rFonts w:ascii="Times New Roman" w:hAnsi="Times New Roman"/>
          <w:sz w:val="24"/>
          <w:szCs w:val="24"/>
          <w:lang w:eastAsia="ru-RU"/>
        </w:rPr>
        <w:t>8252</w:t>
      </w:r>
      <w:r w:rsidRPr="00976450">
        <w:rPr>
          <w:rFonts w:ascii="Times New Roman" w:hAnsi="Times New Roman"/>
          <w:sz w:val="24"/>
          <w:szCs w:val="24"/>
          <w:lang w:eastAsia="ru-RU"/>
        </w:rPr>
        <w:t xml:space="preserve"> рубля.</w:t>
      </w:r>
    </w:p>
    <w:p w:rsidR="00A2771F" w:rsidRPr="00E33163" w:rsidRDefault="00A2771F" w:rsidP="00976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450">
        <w:rPr>
          <w:rFonts w:ascii="Times New Roman" w:hAnsi="Times New Roman"/>
          <w:sz w:val="24"/>
          <w:szCs w:val="24"/>
          <w:lang w:eastAsia="ru-RU"/>
        </w:rPr>
        <w:t>Размер базового оклада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для остальных категорий работников образовательной организации составляет 5</w:t>
      </w:r>
      <w:r>
        <w:rPr>
          <w:rFonts w:ascii="Times New Roman" w:hAnsi="Times New Roman"/>
          <w:sz w:val="24"/>
          <w:szCs w:val="24"/>
          <w:lang w:eastAsia="ru-RU"/>
        </w:rPr>
        <w:t>296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E33163">
        <w:rPr>
          <w:rFonts w:ascii="Times New Roman" w:hAnsi="Times New Roman"/>
          <w:sz w:val="24"/>
          <w:szCs w:val="24"/>
          <w:lang w:eastAsia="ru-RU"/>
        </w:rPr>
        <w:t>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2. Схема расчета должностных окладов руководящих работников Учреждения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Коэффициенты: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- коэффициент группы образовательных организаций по оплате труда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руководителя- </w:t>
      </w:r>
      <w:r>
        <w:rPr>
          <w:rFonts w:ascii="Times New Roman" w:hAnsi="Times New Roman"/>
          <w:sz w:val="24"/>
          <w:szCs w:val="24"/>
          <w:lang w:eastAsia="ru-RU"/>
        </w:rPr>
        <w:t xml:space="preserve">1,88 - </w:t>
      </w:r>
      <w:r w:rsidRPr="00E33163">
        <w:rPr>
          <w:rFonts w:ascii="Times New Roman" w:hAnsi="Times New Roman"/>
          <w:sz w:val="24"/>
          <w:szCs w:val="24"/>
          <w:lang w:eastAsia="ru-RU"/>
        </w:rPr>
        <w:t>3,33);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по занимаемой должности (0,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- 1,0);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стажа руководящей работы (0,2 - 0,8);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- коэффициент специфики работы образовательной организации </w:t>
      </w:r>
      <w:r>
        <w:rPr>
          <w:rFonts w:ascii="Times New Roman" w:hAnsi="Times New Roman"/>
          <w:sz w:val="24"/>
          <w:szCs w:val="24"/>
          <w:lang w:eastAsia="ru-RU"/>
        </w:rPr>
        <w:t>(0,1 - 0,5)</w:t>
      </w:r>
      <w:r w:rsidRPr="00E33163">
        <w:rPr>
          <w:rFonts w:ascii="Times New Roman" w:hAnsi="Times New Roman"/>
          <w:sz w:val="24"/>
          <w:szCs w:val="24"/>
          <w:lang w:eastAsia="ru-RU"/>
        </w:rPr>
        <w:t>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группы (Кгр)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700"/>
        <w:gridCol w:w="6656"/>
      </w:tblGrid>
      <w:tr w:rsidR="00A2771F" w:rsidRPr="00A4229F" w:rsidTr="00E33163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в зависимости от группы</w:t>
            </w:r>
          </w:p>
        </w:tc>
      </w:tr>
      <w:tr w:rsidR="00A2771F" w:rsidRPr="00A4229F" w:rsidTr="00E33163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3,33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Отнесение к группе по оплате труда руководителей Учреждения осуществляется в зависимости от объемных показателей Учреждения (контингент обучающихся, воспитанников, численность работников, наличие соответствующим образом оборудованных и эффективно используемых спортивного зала, других помещений; создание условий для развития обучающегося, воспитанника и т.д.) и в соответствии с Порядком, приведённым в приложении к данной Методике. Порядок определения группы по оплате труда Учреждения определяется учредителем.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по занимаемой должности (Кд)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96"/>
        <w:gridCol w:w="3260"/>
      </w:tblGrid>
      <w:tr w:rsidR="00A2771F" w:rsidRPr="00A4229F" w:rsidTr="00E33163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должностей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в зависимости от занимаемой должности</w:t>
            </w:r>
          </w:p>
        </w:tc>
      </w:tr>
      <w:tr w:rsidR="00A2771F" w:rsidRPr="00A4229F" w:rsidTr="00E33163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2771F" w:rsidRPr="00A4229F" w:rsidTr="00E33163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УВР, заместитель директора по АХЧ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2771F" w:rsidRPr="00A4229F" w:rsidTr="00E33163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A2771F" w:rsidRPr="00A4229F" w:rsidTr="00E33163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стажа руководящей работы (Кс)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0"/>
        <w:gridCol w:w="4046"/>
      </w:tblGrid>
      <w:tr w:rsidR="00A2771F" w:rsidRPr="00A4229F" w:rsidTr="00E33163"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Стаж руководящей работы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стажа</w:t>
            </w:r>
          </w:p>
        </w:tc>
      </w:tr>
      <w:tr w:rsidR="00A2771F" w:rsidRPr="00A4229F" w:rsidTr="00E33163"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0 до 5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2771F" w:rsidRPr="00A4229F" w:rsidTr="00E33163"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5 лет и более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Должностные оклады руководящих работников Учреждения с учетом коэффициентов (5</w:t>
      </w:r>
      <w:r>
        <w:rPr>
          <w:rFonts w:ascii="Times New Roman" w:hAnsi="Times New Roman"/>
          <w:sz w:val="24"/>
          <w:szCs w:val="24"/>
          <w:lang w:eastAsia="ru-RU"/>
        </w:rPr>
        <w:t>296</w:t>
      </w:r>
      <w:r w:rsidRPr="00E33163">
        <w:rPr>
          <w:rFonts w:ascii="Times New Roman" w:hAnsi="Times New Roman"/>
          <w:sz w:val="24"/>
          <w:szCs w:val="24"/>
          <w:lang w:eastAsia="ru-RU"/>
        </w:rPr>
        <w:t xml:space="preserve"> (Кгр × Кд + Кс):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2"/>
        <w:gridCol w:w="4533"/>
      </w:tblGrid>
      <w:tr w:rsidR="00A2771F" w:rsidRPr="00A4229F" w:rsidTr="00E33163">
        <w:trPr>
          <w:trHeight w:val="905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Наименование должности работника </w:t>
            </w:r>
          </w:p>
        </w:tc>
        <w:tc>
          <w:tcPr>
            <w:tcW w:w="4536" w:type="dxa"/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Месячные должностные оклады по группе оплаты труда, в рублях (1 группа)</w:t>
            </w:r>
          </w:p>
        </w:tc>
      </w:tr>
      <w:tr w:rsidR="00A2771F" w:rsidRPr="00A4229F" w:rsidTr="00E33163">
        <w:trPr>
          <w:trHeight w:val="20"/>
        </w:trPr>
        <w:tc>
          <w:tcPr>
            <w:tcW w:w="9322" w:type="dxa"/>
            <w:gridSpan w:val="2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имеющий стаж руководящей работы: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 0 до 5 лет </w:t>
            </w:r>
          </w:p>
        </w:tc>
        <w:tc>
          <w:tcPr>
            <w:tcW w:w="4536" w:type="dxa"/>
          </w:tcPr>
          <w:p w:rsidR="00A2771F" w:rsidRPr="00F83927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20569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от 5 лет и более</w:t>
            </w:r>
          </w:p>
        </w:tc>
        <w:tc>
          <w:tcPr>
            <w:tcW w:w="4536" w:type="dxa"/>
          </w:tcPr>
          <w:p w:rsidR="00A2771F" w:rsidRPr="00F83927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24066</w:t>
            </w:r>
          </w:p>
        </w:tc>
      </w:tr>
      <w:tr w:rsidR="00A2771F" w:rsidRPr="00A4229F" w:rsidTr="00E33163">
        <w:trPr>
          <w:trHeight w:val="20"/>
        </w:trPr>
        <w:tc>
          <w:tcPr>
            <w:tcW w:w="9322" w:type="dxa"/>
            <w:gridSpan w:val="2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УВР, заместитель директора по АХЧ, имеющий стаж       руководящей работы: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от 0 до 5 лет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16689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от 5 лет и более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20185</w:t>
            </w:r>
          </w:p>
        </w:tc>
      </w:tr>
      <w:tr w:rsidR="00A2771F" w:rsidRPr="00A4229F" w:rsidTr="00E33163">
        <w:trPr>
          <w:trHeight w:val="20"/>
        </w:trPr>
        <w:tc>
          <w:tcPr>
            <w:tcW w:w="9322" w:type="dxa"/>
            <w:gridSpan w:val="2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бухгалтер, имеющий стаж работы руководящей работы: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 0 до 5 лет 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15718</w:t>
            </w:r>
          </w:p>
        </w:tc>
      </w:tr>
      <w:tr w:rsidR="00A2771F" w:rsidRPr="00A4229F" w:rsidTr="00E33163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 5 лет и более 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19215</w:t>
            </w:r>
          </w:p>
        </w:tc>
      </w:tr>
      <w:tr w:rsidR="00A2771F" w:rsidRPr="00A4229F" w:rsidTr="00E33163">
        <w:trPr>
          <w:trHeight w:val="20"/>
        </w:trPr>
        <w:tc>
          <w:tcPr>
            <w:tcW w:w="9322" w:type="dxa"/>
            <w:gridSpan w:val="2"/>
          </w:tcPr>
          <w:p w:rsidR="00A2771F" w:rsidRPr="00E33163" w:rsidRDefault="00A2771F" w:rsidP="00E33163">
            <w:pPr>
              <w:widowControl w:val="0"/>
              <w:tabs>
                <w:tab w:val="left" w:pos="750"/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Руководитель структурного подразделения</w:t>
            </w: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2771F" w:rsidRPr="00A4229F" w:rsidTr="00677DD8">
        <w:trPr>
          <w:trHeight w:val="20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 0 до 5 лет 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12808</w:t>
            </w:r>
          </w:p>
        </w:tc>
      </w:tr>
      <w:tr w:rsidR="00A2771F" w:rsidRPr="00A4229F" w:rsidTr="00677DD8">
        <w:trPr>
          <w:trHeight w:val="372"/>
        </w:trPr>
        <w:tc>
          <w:tcPr>
            <w:tcW w:w="478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от 5 лет и более </w:t>
            </w:r>
          </w:p>
        </w:tc>
        <w:tc>
          <w:tcPr>
            <w:tcW w:w="4536" w:type="dxa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16304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 3. Схема расчета должностных окладов (ставок заработной платы) педагогических работников Учреждения.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Коэффициенты: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уровня образования (0,1);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стажа работы (0,1 - 0,3);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квалификационной категории (0,2-0,8);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напряженности (0,02 - 0,5);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специфики работы учреждения (0,1 - 0,5).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специфики работы образовательной организации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работы, напряженности, квалификационной категории.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уровня образования (Ко):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55"/>
        <w:gridCol w:w="3859"/>
      </w:tblGrid>
      <w:tr w:rsidR="00A2771F" w:rsidRPr="00A4229F" w:rsidTr="00E33163"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в зависимости от уровня образования</w:t>
            </w:r>
          </w:p>
        </w:tc>
      </w:tr>
      <w:tr w:rsidR="00A2771F" w:rsidRPr="00A4229F" w:rsidTr="00E33163"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стажа работы (Кс)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00"/>
        <w:gridCol w:w="3780"/>
      </w:tblGrid>
      <w:tr w:rsidR="00A2771F" w:rsidRPr="00A4229F" w:rsidTr="00E33163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стажа</w:t>
            </w:r>
          </w:p>
        </w:tc>
      </w:tr>
      <w:tr w:rsidR="00A2771F" w:rsidRPr="00A4229F" w:rsidTr="00E33163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0 до 10 лет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2771F" w:rsidRPr="00A4229F" w:rsidTr="00E33163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2771F" w:rsidRPr="00A4229F" w:rsidTr="00E33163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15 лет и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квалификационной категории (Ккв)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479"/>
        <w:gridCol w:w="5878"/>
      </w:tblGrid>
      <w:tr w:rsidR="00A2771F" w:rsidRPr="00A4229F" w:rsidTr="00E33163"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квалификационной категории</w:t>
            </w:r>
            <w:r w:rsidRPr="00E33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A2771F" w:rsidRPr="00A4229F" w:rsidTr="00E33163"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2771F" w:rsidRPr="00A4229F" w:rsidTr="00E33163"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*Для выпускников образовательных учреждений 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на педагогическую должность впервые устанавливается коэффициент 0,2 на срок два года.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напряженности (Кн)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60"/>
        <w:gridCol w:w="6228"/>
        <w:gridCol w:w="2552"/>
      </w:tblGrid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напряженности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образовательной организации, реализующей программу общего образования: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учитель-дефектолог, 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жизнедеятельности, старший методист (педагог дополнительного образования)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Методист, мастер производственного обучения, педагог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A2771F" w:rsidRPr="00A4229F" w:rsidTr="00E33163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педагог-организатор, социальный педагог, инструктор по физкультуре, тьютор, старший вожатый, музыкальный руководитель, </w:t>
            </w:r>
            <w:r w:rsidRPr="00976450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Должностные оклады (ставки заработной платы) с учетом коэффициентов (базовый оклад х (1 + Ко + Кс + Ккв + Кн) + Едк*)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2"/>
        <w:gridCol w:w="3402"/>
        <w:gridCol w:w="1842"/>
        <w:gridCol w:w="1276"/>
        <w:gridCol w:w="1417"/>
        <w:gridCol w:w="1276"/>
      </w:tblGrid>
      <w:tr w:rsidR="00A2771F" w:rsidRPr="00A4229F" w:rsidTr="00E33163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(ставки заработной платы) с учетом коэффициентов в месяц, в рублях</w:t>
            </w:r>
          </w:p>
        </w:tc>
      </w:tr>
      <w:tr w:rsidR="00A2771F" w:rsidRPr="00A4229F" w:rsidTr="00F63465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</w:tr>
      <w:tr w:rsidR="00A2771F" w:rsidRPr="00A4229F" w:rsidTr="00F63465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0 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от 15 и более лет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организаций, реализующих программу общего образования:</w:t>
            </w:r>
          </w:p>
        </w:tc>
      </w:tr>
      <w:tr w:rsidR="00A2771F" w:rsidRPr="00A4229F" w:rsidTr="00F6346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9772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10445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11119</w:t>
            </w:r>
          </w:p>
        </w:tc>
      </w:tr>
      <w:tr w:rsidR="00A2771F" w:rsidRPr="00A4229F" w:rsidTr="00F6346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13141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13815</w:t>
            </w:r>
          </w:p>
        </w:tc>
      </w:tr>
      <w:tr w:rsidR="00A2771F" w:rsidRPr="00A4229F" w:rsidTr="00F63465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16511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9098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9772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10445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11793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13141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14489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15837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tabs>
                <w:tab w:val="left" w:pos="3186"/>
              </w:tabs>
              <w:autoSpaceDE w:val="0"/>
              <w:autoSpaceDN w:val="0"/>
              <w:adjustRightInd w:val="0"/>
              <w:spacing w:after="0" w:line="240" w:lineRule="auto"/>
              <w:ind w:right="317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жизнедеятельности, старший методист ( педагог дополнительного образования),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tabs>
                <w:tab w:val="left" w:pos="3186"/>
              </w:tabs>
              <w:autoSpaceDE w:val="0"/>
              <w:autoSpaceDN w:val="0"/>
              <w:adjustRightInd w:val="0"/>
              <w:spacing w:after="0" w:line="240" w:lineRule="auto"/>
              <w:ind w:right="317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9435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10109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10782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13478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14826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16174</w:t>
            </w:r>
          </w:p>
        </w:tc>
      </w:tr>
      <w:tr w:rsidR="00A2771F" w:rsidRPr="00A4229F" w:rsidTr="00DE266C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8761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9435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10109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11456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12804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6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14152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63465" w:rsidRDefault="00A2771F" w:rsidP="00F63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63465">
              <w:rPr>
                <w:sz w:val="24"/>
                <w:szCs w:val="24"/>
                <w:lang w:val="en-US" w:eastAsia="ru-RU"/>
              </w:rPr>
              <w:t>15500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Методист, мастер производственного обучения, педагог дополнительного образования,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8559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9232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9906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11254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12602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14624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15298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7885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8559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9232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10580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11254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11928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205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13276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13950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205A5F" w:rsidRDefault="00A2771F" w:rsidP="00205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205A5F">
              <w:rPr>
                <w:sz w:val="24"/>
                <w:szCs w:val="24"/>
                <w:lang w:val="en-US" w:eastAsia="ru-RU"/>
              </w:rPr>
              <w:t>14624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педагог-организатор, социальный педагог, инструктор по физкультуре, тьютор, старший вожатый, музыкальны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руководитель, концертмейстер, </w:t>
            </w: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8222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8895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9569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11591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12265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13613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14287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14961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7548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8895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10243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10917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11591</w:t>
            </w:r>
          </w:p>
        </w:tc>
      </w:tr>
      <w:tr w:rsidR="00A2771F" w:rsidRPr="00A4229F" w:rsidTr="00E33163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F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954E5E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954E5E">
              <w:rPr>
                <w:sz w:val="24"/>
                <w:szCs w:val="24"/>
                <w:lang w:eastAsia="ru-RU"/>
              </w:rPr>
              <w:t>12</w:t>
            </w:r>
            <w:r w:rsidRPr="00954E5E">
              <w:rPr>
                <w:sz w:val="24"/>
                <w:szCs w:val="24"/>
                <w:lang w:val="en-US" w:eastAsia="ru-RU"/>
              </w:rPr>
              <w:t>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954E5E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954E5E">
              <w:rPr>
                <w:sz w:val="24"/>
                <w:szCs w:val="24"/>
                <w:lang w:val="en-US" w:eastAsia="ru-RU"/>
              </w:rPr>
              <w:t>13613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F97DF0" w:rsidRDefault="00A2771F" w:rsidP="00F97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F97DF0">
              <w:rPr>
                <w:sz w:val="24"/>
                <w:szCs w:val="24"/>
                <w:lang w:val="en-US" w:eastAsia="ru-RU"/>
              </w:rPr>
              <w:t>14287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4. Схема расчета должностных окладов специалистов и служащих, работников рабочих профессий и прочих работников</w:t>
      </w:r>
      <w:r w:rsidRPr="00E3316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Коэффициенты: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уровня профессиональной квалификационной группы (0,8 - 1,92);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квалификационного уровня (0,23 - 0,79).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уровня профессиональной квалификационной группы (Кугр):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55"/>
        <w:gridCol w:w="3827"/>
      </w:tblGrid>
      <w:tr w:rsidR="00A2771F" w:rsidRPr="00A4229F" w:rsidTr="00E33163">
        <w:tc>
          <w:tcPr>
            <w:tcW w:w="6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профессиональной квалификационной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уровня</w:t>
            </w:r>
          </w:p>
        </w:tc>
      </w:tr>
      <w:tr w:rsidR="00A2771F" w:rsidRPr="00A4229F" w:rsidTr="00E33163">
        <w:tc>
          <w:tcPr>
            <w:tcW w:w="6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2771F" w:rsidRPr="00A4229F" w:rsidTr="00E33163">
        <w:tc>
          <w:tcPr>
            <w:tcW w:w="6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A2771F" w:rsidRPr="00A4229F" w:rsidTr="00E33163">
        <w:tc>
          <w:tcPr>
            <w:tcW w:w="6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A2771F" w:rsidRPr="00A4229F" w:rsidTr="00E33163">
        <w:tc>
          <w:tcPr>
            <w:tcW w:w="6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1,92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квалификационного уровня (Ккву):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057"/>
        <w:gridCol w:w="3685"/>
      </w:tblGrid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квалификационного уровня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рабочих: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0,23 - 0,47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0,39 - 0,55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специалистов и служащих: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0,39 - 0,63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0,43 - 0,67</w:t>
            </w:r>
          </w:p>
        </w:tc>
      </w:tr>
      <w:tr w:rsidR="00A2771F" w:rsidRPr="00A4229F" w:rsidTr="00E33163">
        <w:tc>
          <w:tcPr>
            <w:tcW w:w="6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0,47 - 0,71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Должностные оклады с учетом коэффициентов (5001 * (Кугр + Ккву))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Профессии рабочих первого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уборщик производственных помещений, дворник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5879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Профессии рабочих второго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7-го квалификационного разряда в соответствии с </w:t>
            </w:r>
            <w:hyperlink r:id="rId8" w:history="1">
              <w:r w:rsidRPr="00E3316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Единым тарифно-квалификационным справочником</w:t>
              </w:r>
            </w:hyperlink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и профессий рабочих (выпуск 1, раздел "Профессии рабочих, общие  для всех отраслей народного хозяйства"), гардеробщик, подсобный рабочий, рабочий по комплексному обслуживанию и ремонту зданий, буфетчик, кладовщик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7573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Профессии рабочих четвертого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школьного автобуса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13081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Должности служащих первого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6E08FE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8FE">
              <w:rPr>
                <w:rFonts w:ascii="Times New Roman" w:hAnsi="Times New Roman"/>
                <w:sz w:val="24"/>
                <w:szCs w:val="24"/>
                <w:lang w:eastAsia="ru-RU"/>
              </w:rPr>
              <w:t>7573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Должности служащих второго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8421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столовой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8844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9056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Должности служащих третьего уровня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701"/>
        <w:gridCol w:w="5385"/>
        <w:gridCol w:w="2409"/>
      </w:tblGrid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Бухгалтер, специалист по кадрам,  контрактный управляющий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9268</w:t>
            </w:r>
          </w:p>
        </w:tc>
      </w:tr>
      <w:tr w:rsidR="00A2771F" w:rsidRPr="00A4229F" w:rsidTr="00E3316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Заведуюший библиотекой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8421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5. Коэффициент Учреждения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5.1. Коэффициент: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коэффициент специфики работы организации (0,1 - 0,5).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Коэффициент специфики работы организации (Кс) включает в себя: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повышение базовых окладов (базовых ставок заработной платы);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- компенсационные выплаты.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0"/>
        <w:gridCol w:w="3151"/>
      </w:tblGrid>
      <w:tr w:rsidR="00A2771F" w:rsidRPr="00A4229F" w:rsidTr="00E33163">
        <w:tc>
          <w:tcPr>
            <w:tcW w:w="3354" w:type="pct"/>
            <w:tcBorders>
              <w:bottom w:val="nil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1646" w:type="pct"/>
            <w:tcBorders>
              <w:bottom w:val="nil"/>
            </w:tcBorders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повышений, доплат и надбавок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0"/>
        <w:gridCol w:w="3411"/>
      </w:tblGrid>
      <w:tr w:rsidR="00A2771F" w:rsidRPr="00A4229F" w:rsidTr="00E33163">
        <w:trPr>
          <w:tblHeader/>
        </w:trPr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71F" w:rsidRPr="00A4229F" w:rsidTr="00E33163">
        <w:tc>
          <w:tcPr>
            <w:tcW w:w="5000" w:type="pct"/>
            <w:gridSpan w:val="2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должностных окладов 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За работу в специальных (коррекционных) классах, группах для обучающихся, воспитанников с ограниченными возможностями здоровья.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15 – 20 %,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Кс = 0,15 – 0,2</w:t>
            </w:r>
          </w:p>
        </w:tc>
      </w:tr>
      <w:tr w:rsidR="00A2771F" w:rsidRPr="00A4229F" w:rsidTr="00E33163">
        <w:trPr>
          <w:trHeight w:val="1435"/>
        </w:trPr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работникам муниципальных образовательных организаций Мышкинского муниципального района, расположенных в сельской местности и г. Мышкине, имеющих право на получение мер социальной поддержки.</w:t>
            </w:r>
          </w:p>
        </w:tc>
        <w:tc>
          <w:tcPr>
            <w:tcW w:w="1782" w:type="pct"/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25 %, Кс = 0,25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Учителям за индивидуальное обучение на дому детей, больных хроническими заболеваниями (при наличии соответствующего медицинского заключения); 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20 %, Кс = 0,2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работникам образовательных организаций, реализующих программу общего образования, в которых: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- 100 % обучающихся 2 – 11 классов осваивают программы углубленного изучения иностранного языка;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- 50 % обучающихся 5 – 11 классов осваивают программы углублённого изучения отдельных предметов и (или) обучаются в профильных (10 – 11) классах;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- 100 % обучающихся 5 – 11 классов занимаются по индивидуальной учебной программе.</w:t>
            </w:r>
          </w:p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должностного оклада осуществляется при выполнении одного из условий.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15 %, Кс = 0,15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Педагогическим работникам муниципальных образовательных организаций, организация образовательного процесса в которых осуществляется за счет средств местного бюджета, впервые поступающим на работу или имеющим стаж педагогической работы менее 5 лет, заключившим трудовой договор с организацией после окончания образовательного учреждения среднего профессионального или высшего образования в течение 5 лет.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30 %, Кс = 0,3</w:t>
            </w:r>
          </w:p>
        </w:tc>
      </w:tr>
      <w:tr w:rsidR="00A2771F" w:rsidRPr="00A4229F" w:rsidTr="00E33163">
        <w:trPr>
          <w:trHeight w:val="497"/>
        </w:trPr>
        <w:tc>
          <w:tcPr>
            <w:tcW w:w="5000" w:type="pct"/>
            <w:gridSpan w:val="2"/>
            <w:vAlign w:val="center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>2. Компенсационные выплаты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работу в ночное время 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35 % часовой тарифной ставки в соответствии со статьями 149, 154 Трудового кодекса Российской Федерации </w:t>
            </w:r>
          </w:p>
        </w:tc>
      </w:tr>
      <w:tr w:rsidR="00A2771F" w:rsidRPr="00A4229F" w:rsidTr="00E33163">
        <w:tc>
          <w:tcPr>
            <w:tcW w:w="3218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работу в выходные и праздничные дни </w:t>
            </w:r>
          </w:p>
        </w:tc>
        <w:tc>
          <w:tcPr>
            <w:tcW w:w="1782" w:type="pct"/>
          </w:tcPr>
          <w:p w:rsidR="00A2771F" w:rsidRPr="00E33163" w:rsidRDefault="00A2771F" w:rsidP="00E3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со статьями 149, 153 Трудового кодекса Российской Федерации </w:t>
            </w:r>
          </w:p>
        </w:tc>
      </w:tr>
    </w:tbl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В случаях, когда работникам предусмотрено повышение базовых окладов (базовых ставок заработной платы) по двум и более основаниям,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>6. Минимальный уровень заработной платы работников Учреждения.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Месячная заработная плата работников Учреждения, полностью отработавших за этот период норму рабочего времени и выполнивших нормы труда, не может быть ниже МРОТ для организаций бюджетной сферы по Ярославской области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Порядок и условия почасовой оплаты труда: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6.1. Почасовая оплата труда педагогических работников применяется при оплате: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6.1.1. За часы, отработанные в порядке замещения отсутствующих по болезни или другим причинам учителей, воспитателей и других педагогических работников, продолжавшегося не свыше двух месяцев.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6.1.2. За часы педагогической работы, отработанные учителями при работе с детьми, находящимися на длительном лечении в больнице, сверх объема, установленного им при тарификации.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6.1.3. За педагогическую работу специалистов предприятий, учреждений и организаций, привлекаемых для педагогической работы в Учреждение.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 6.2.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163">
        <w:rPr>
          <w:rFonts w:ascii="Times New Roman" w:hAnsi="Times New Roman"/>
          <w:sz w:val="24"/>
          <w:szCs w:val="24"/>
          <w:lang w:eastAsia="ru-RU"/>
        </w:rPr>
        <w:t xml:space="preserve">    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>7. Иные условия оплаты труда</w:t>
      </w:r>
    </w:p>
    <w:p w:rsidR="00A2771F" w:rsidRPr="00E33163" w:rsidRDefault="00A2771F" w:rsidP="00E33163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7.1. Работа в выходные и нерабочие праздничные дни</w:t>
      </w:r>
    </w:p>
    <w:p w:rsidR="00A2771F" w:rsidRPr="00E33163" w:rsidRDefault="00A2771F" w:rsidP="00E3316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Работа в выходные и нерабочие праздничные дни оплачивается в двойном размере.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7.1.2. Размер такой оплаты составляет:</w:t>
      </w:r>
    </w:p>
    <w:p w:rsidR="00A2771F" w:rsidRPr="00E33163" w:rsidRDefault="00A2771F" w:rsidP="00E3316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>- в размере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</w:r>
    </w:p>
    <w:p w:rsidR="00A2771F" w:rsidRPr="00E33163" w:rsidRDefault="00A2771F" w:rsidP="00E3316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>- в размере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7.1.3.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 и день отдыха подлежит оплате.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 7.1.4. Для работников, работающих по сменному графику работы со «скользящими» выходными днями, не будет считаться работой в выходной день (субботу, воскресенье), подлежащей оплате в повышенном размере, если работа в эти дни произведена в соответствии с графиком. </w:t>
      </w:r>
    </w:p>
    <w:p w:rsidR="00A2771F" w:rsidRPr="00E33163" w:rsidRDefault="00A2771F" w:rsidP="00E33163">
      <w:pPr>
        <w:spacing w:after="0"/>
        <w:ind w:left="-425" w:firstLine="425"/>
        <w:jc w:val="both"/>
        <w:rPr>
          <w:rFonts w:ascii="Times New Roman" w:hAnsi="Times New Roman"/>
          <w:sz w:val="24"/>
          <w:szCs w:val="24"/>
        </w:rPr>
      </w:pPr>
      <w:r w:rsidRPr="00E33163">
        <w:rPr>
          <w:rFonts w:ascii="Times New Roman" w:hAnsi="Times New Roman"/>
          <w:sz w:val="24"/>
          <w:szCs w:val="24"/>
        </w:rPr>
        <w:t xml:space="preserve">        7.1.5.  При суммированном учете рабочего времени работа в праздничные дни включается в месячную норму рабочего времени.</w:t>
      </w: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2771F" w:rsidRPr="00E33163" w:rsidRDefault="00A2771F" w:rsidP="00E3316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hAnsi="Times New Roman"/>
          <w:b/>
          <w:spacing w:val="-19"/>
          <w:sz w:val="24"/>
          <w:szCs w:val="24"/>
          <w:lang w:eastAsia="ru-RU"/>
        </w:rPr>
      </w:pPr>
    </w:p>
    <w:p w:rsidR="00A2771F" w:rsidRPr="00E33163" w:rsidRDefault="00A2771F" w:rsidP="00E33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9"/>
          <w:sz w:val="24"/>
          <w:szCs w:val="24"/>
          <w:lang w:eastAsia="ru-RU"/>
        </w:rPr>
      </w:pPr>
      <w:bookmarkStart w:id="9" w:name="_GoBack"/>
      <w:bookmarkEnd w:id="9"/>
    </w:p>
    <w:sectPr w:rsidR="00A2771F" w:rsidRPr="00E33163" w:rsidSect="003E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1F" w:rsidRDefault="00A2771F" w:rsidP="00E33163">
      <w:pPr>
        <w:spacing w:after="0" w:line="240" w:lineRule="auto"/>
      </w:pPr>
      <w:r>
        <w:separator/>
      </w:r>
    </w:p>
  </w:endnote>
  <w:endnote w:type="continuationSeparator" w:id="1">
    <w:p w:rsidR="00A2771F" w:rsidRDefault="00A2771F" w:rsidP="00E3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1F" w:rsidRDefault="00A2771F" w:rsidP="00E33163">
      <w:pPr>
        <w:spacing w:after="0" w:line="240" w:lineRule="auto"/>
      </w:pPr>
      <w:r>
        <w:separator/>
      </w:r>
    </w:p>
  </w:footnote>
  <w:footnote w:type="continuationSeparator" w:id="1">
    <w:p w:rsidR="00A2771F" w:rsidRDefault="00A2771F" w:rsidP="00E33163">
      <w:pPr>
        <w:spacing w:after="0" w:line="240" w:lineRule="auto"/>
      </w:pPr>
      <w:r>
        <w:continuationSeparator/>
      </w:r>
    </w:p>
  </w:footnote>
  <w:footnote w:id="2">
    <w:p w:rsidR="00A2771F" w:rsidRDefault="00A2771F" w:rsidP="00E33163">
      <w:pPr>
        <w:pStyle w:val="3"/>
        <w:shd w:val="clear" w:color="auto" w:fill="auto"/>
        <w:spacing w:before="0" w:after="0" w:line="240" w:lineRule="auto"/>
        <w:ind w:left="23" w:right="23" w:firstLine="720"/>
        <w:jc w:val="both"/>
      </w:pPr>
      <w:r>
        <w:rPr>
          <w:rStyle w:val="FootnoteReference"/>
          <w:sz w:val="18"/>
        </w:rPr>
        <w:footnoteRef/>
      </w:r>
      <w:r>
        <w:rPr>
          <w:sz w:val="18"/>
          <w:szCs w:val="18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 и 2, надбавка к должностному окладу устанавливается по основанию, предусмотренному пунктом 2. 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1, 2 и 3, надбавка к должностному окладу устанавливается по основанию, предусмотренному пунктом 3.</w:t>
      </w:r>
    </w:p>
    <w:p w:rsidR="00A2771F" w:rsidRDefault="00A2771F" w:rsidP="00E33163">
      <w:pPr>
        <w:pStyle w:val="3"/>
        <w:shd w:val="clear" w:color="auto" w:fill="auto"/>
        <w:tabs>
          <w:tab w:val="left" w:pos="988"/>
        </w:tabs>
        <w:spacing w:before="0" w:after="0" w:line="322" w:lineRule="exact"/>
        <w:ind w:left="740" w:right="20" w:firstLine="0"/>
        <w:jc w:val="both"/>
        <w:rPr>
          <w:sz w:val="18"/>
        </w:rPr>
      </w:pPr>
    </w:p>
    <w:p w:rsidR="00A2771F" w:rsidRDefault="00A2771F" w:rsidP="00E33163">
      <w:pPr>
        <w:pStyle w:val="3"/>
        <w:shd w:val="clear" w:color="auto" w:fill="auto"/>
        <w:tabs>
          <w:tab w:val="left" w:pos="988"/>
        </w:tabs>
        <w:spacing w:before="0" w:after="0" w:line="322" w:lineRule="exact"/>
        <w:ind w:left="740" w:right="20" w:firstLine="0"/>
        <w:jc w:val="both"/>
      </w:pPr>
    </w:p>
  </w:footnote>
  <w:footnote w:id="3">
    <w:p w:rsidR="00A2771F" w:rsidRPr="007E7F6A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33163">
        <w:rPr>
          <w:rFonts w:ascii="Times New Roman" w:hAnsi="Times New Roman"/>
          <w:b/>
          <w:bCs/>
          <w:spacing w:val="-6"/>
          <w:sz w:val="24"/>
          <w:szCs w:val="24"/>
          <w:vertAlign w:val="superscript"/>
          <w:lang w:eastAsia="ru-RU"/>
        </w:rPr>
        <w:footnoteRef/>
      </w:r>
      <w:r w:rsidRPr="007E7F6A">
        <w:rPr>
          <w:rFonts w:ascii="Times New Roman" w:hAnsi="Times New Roman"/>
          <w:sz w:val="18"/>
          <w:szCs w:val="18"/>
          <w:lang w:eastAsia="ru-RU"/>
        </w:rPr>
        <w:t>В рамках имеющегося фонда оплаты труда</w:t>
      </w: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18"/>
          <w:szCs w:val="24"/>
          <w:lang w:eastAsia="ru-RU"/>
        </w:rPr>
        <w:t>При одновременном наличии у педагогических работников оснований для установления выплаты за дополнительную работу, не входящую в круг основных обязанностей, предусмотренной пунктом 9 по обоим видам ОВЗ, выплата за дополнительную работу устанавливается только по одному виду ОВЗ (в зависимости от количества учебных часов по каждому виду ОВЗ берется максимальная сумма выплаты). Выплата с внеурочной деятельности не осуществляется.</w:t>
      </w:r>
    </w:p>
    <w:p w:rsidR="00A2771F" w:rsidRDefault="00A2771F" w:rsidP="00E3316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  <w:footnote w:id="4">
    <w:p w:rsidR="00A2771F" w:rsidRDefault="00A2771F" w:rsidP="00FA78E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6F2"/>
    <w:multiLevelType w:val="multilevel"/>
    <w:tmpl w:val="A8DCB5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9D67FB"/>
    <w:multiLevelType w:val="hybridMultilevel"/>
    <w:tmpl w:val="2EE09F1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32B5B73"/>
    <w:multiLevelType w:val="multilevel"/>
    <w:tmpl w:val="231652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51A"/>
    <w:rsid w:val="000117CA"/>
    <w:rsid w:val="00026BF5"/>
    <w:rsid w:val="000378B3"/>
    <w:rsid w:val="0005186E"/>
    <w:rsid w:val="00052B2D"/>
    <w:rsid w:val="00060064"/>
    <w:rsid w:val="000674DE"/>
    <w:rsid w:val="00072B7E"/>
    <w:rsid w:val="000C4620"/>
    <w:rsid w:val="000D1A80"/>
    <w:rsid w:val="00123ED6"/>
    <w:rsid w:val="00181410"/>
    <w:rsid w:val="001B04D8"/>
    <w:rsid w:val="001D540F"/>
    <w:rsid w:val="0020315B"/>
    <w:rsid w:val="00205A5F"/>
    <w:rsid w:val="002938C9"/>
    <w:rsid w:val="002A6E71"/>
    <w:rsid w:val="002D033D"/>
    <w:rsid w:val="002F78A0"/>
    <w:rsid w:val="00326DE9"/>
    <w:rsid w:val="00334941"/>
    <w:rsid w:val="00336B39"/>
    <w:rsid w:val="00342F3A"/>
    <w:rsid w:val="00361786"/>
    <w:rsid w:val="00375E47"/>
    <w:rsid w:val="00377127"/>
    <w:rsid w:val="003A23FE"/>
    <w:rsid w:val="003C2363"/>
    <w:rsid w:val="003E1ABC"/>
    <w:rsid w:val="003E2CC0"/>
    <w:rsid w:val="003F41F3"/>
    <w:rsid w:val="004257DA"/>
    <w:rsid w:val="00464CB8"/>
    <w:rsid w:val="004700F6"/>
    <w:rsid w:val="0049316E"/>
    <w:rsid w:val="004A7A56"/>
    <w:rsid w:val="004B676B"/>
    <w:rsid w:val="004D7B9F"/>
    <w:rsid w:val="00501AC6"/>
    <w:rsid w:val="00553E84"/>
    <w:rsid w:val="0057751C"/>
    <w:rsid w:val="00586617"/>
    <w:rsid w:val="005C6B09"/>
    <w:rsid w:val="005D2916"/>
    <w:rsid w:val="005F528F"/>
    <w:rsid w:val="00664CFD"/>
    <w:rsid w:val="00677DD8"/>
    <w:rsid w:val="0068752E"/>
    <w:rsid w:val="006A3B5B"/>
    <w:rsid w:val="006A6824"/>
    <w:rsid w:val="006E08FE"/>
    <w:rsid w:val="006E7206"/>
    <w:rsid w:val="007443E2"/>
    <w:rsid w:val="00754700"/>
    <w:rsid w:val="007607DE"/>
    <w:rsid w:val="007676CB"/>
    <w:rsid w:val="007B398A"/>
    <w:rsid w:val="007E7F6A"/>
    <w:rsid w:val="007F0642"/>
    <w:rsid w:val="007F0918"/>
    <w:rsid w:val="007F26C2"/>
    <w:rsid w:val="0083235C"/>
    <w:rsid w:val="0083316F"/>
    <w:rsid w:val="0083680B"/>
    <w:rsid w:val="00842529"/>
    <w:rsid w:val="008F3B92"/>
    <w:rsid w:val="0090512C"/>
    <w:rsid w:val="00926DCF"/>
    <w:rsid w:val="00934563"/>
    <w:rsid w:val="00943EAD"/>
    <w:rsid w:val="00950411"/>
    <w:rsid w:val="00954E5E"/>
    <w:rsid w:val="0097560C"/>
    <w:rsid w:val="00976450"/>
    <w:rsid w:val="009B3B85"/>
    <w:rsid w:val="009E3295"/>
    <w:rsid w:val="009F5E89"/>
    <w:rsid w:val="00A1759B"/>
    <w:rsid w:val="00A2771F"/>
    <w:rsid w:val="00A4229F"/>
    <w:rsid w:val="00A53E3D"/>
    <w:rsid w:val="00A84F40"/>
    <w:rsid w:val="00AC2E71"/>
    <w:rsid w:val="00AC4705"/>
    <w:rsid w:val="00AD1F8F"/>
    <w:rsid w:val="00AE294A"/>
    <w:rsid w:val="00AE30D8"/>
    <w:rsid w:val="00AE3639"/>
    <w:rsid w:val="00AE4459"/>
    <w:rsid w:val="00B222E8"/>
    <w:rsid w:val="00B456F7"/>
    <w:rsid w:val="00B55348"/>
    <w:rsid w:val="00B70AAD"/>
    <w:rsid w:val="00B834D9"/>
    <w:rsid w:val="00B914AD"/>
    <w:rsid w:val="00BA126F"/>
    <w:rsid w:val="00BB3CFA"/>
    <w:rsid w:val="00BF65FE"/>
    <w:rsid w:val="00C054B3"/>
    <w:rsid w:val="00C20A87"/>
    <w:rsid w:val="00C5351A"/>
    <w:rsid w:val="00C63870"/>
    <w:rsid w:val="00CB5F74"/>
    <w:rsid w:val="00CE5CC2"/>
    <w:rsid w:val="00CF3722"/>
    <w:rsid w:val="00D02493"/>
    <w:rsid w:val="00D40BC7"/>
    <w:rsid w:val="00DA0AB3"/>
    <w:rsid w:val="00DA3B2C"/>
    <w:rsid w:val="00DE0101"/>
    <w:rsid w:val="00DE266C"/>
    <w:rsid w:val="00DE7697"/>
    <w:rsid w:val="00DF5490"/>
    <w:rsid w:val="00DF7030"/>
    <w:rsid w:val="00E33163"/>
    <w:rsid w:val="00E93228"/>
    <w:rsid w:val="00E9755E"/>
    <w:rsid w:val="00EA5DB7"/>
    <w:rsid w:val="00EF0A01"/>
    <w:rsid w:val="00F529AC"/>
    <w:rsid w:val="00F549A4"/>
    <w:rsid w:val="00F63465"/>
    <w:rsid w:val="00F65E13"/>
    <w:rsid w:val="00F83927"/>
    <w:rsid w:val="00F91F29"/>
    <w:rsid w:val="00F97DF0"/>
    <w:rsid w:val="00FA78EC"/>
    <w:rsid w:val="00FC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33163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33163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33163"/>
    <w:pPr>
      <w:outlineLvl w:val="3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16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316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16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3163"/>
    <w:rPr>
      <w:rFonts w:ascii="Calibri" w:hAnsi="Calibri" w:cs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E33163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3163"/>
    <w:rPr>
      <w:rFonts w:ascii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E331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163"/>
    <w:rPr>
      <w:rFonts w:ascii="Arial" w:hAnsi="Arial" w:cs="Times New Roman"/>
      <w:sz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E33163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33163"/>
    <w:rPr>
      <w:rFonts w:ascii="Calibri" w:hAnsi="Calibri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E33163"/>
    <w:pPr>
      <w:spacing w:after="0" w:line="240" w:lineRule="auto"/>
      <w:jc w:val="center"/>
    </w:pPr>
    <w:rPr>
      <w:rFonts w:ascii="Times New Roman" w:hAnsi="Times New Roman"/>
      <w:b/>
      <w:w w:val="15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3163"/>
    <w:rPr>
      <w:rFonts w:ascii="Times New Roman" w:hAnsi="Times New Roman" w:cs="Times New Roman"/>
      <w:b/>
      <w:w w:val="15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33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163"/>
    <w:rPr>
      <w:rFonts w:ascii="Tahoma" w:hAnsi="Tahoma" w:cs="Times New Roman"/>
      <w:sz w:val="16"/>
    </w:rPr>
  </w:style>
  <w:style w:type="paragraph" w:customStyle="1" w:styleId="a">
    <w:name w:val="Нормальный (таблица)"/>
    <w:basedOn w:val="Normal"/>
    <w:next w:val="Normal"/>
    <w:uiPriority w:val="99"/>
    <w:rsid w:val="00E3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E33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1">
    <w:name w:val="Основной текст_"/>
    <w:link w:val="3"/>
    <w:uiPriority w:val="99"/>
    <w:locked/>
    <w:rsid w:val="00E33163"/>
    <w:rPr>
      <w:rFonts w:ascii="Times New Roman" w:hAnsi="Times New Roman"/>
      <w:spacing w:val="3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E33163"/>
    <w:pPr>
      <w:widowControl w:val="0"/>
      <w:shd w:val="clear" w:color="auto" w:fill="FFFFFF"/>
      <w:spacing w:before="180" w:after="900" w:line="317" w:lineRule="exact"/>
      <w:ind w:hanging="2200"/>
    </w:pPr>
    <w:rPr>
      <w:rFonts w:ascii="Times New Roman" w:hAnsi="Times New Roman"/>
      <w:spacing w:val="3"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E33163"/>
    <w:rPr>
      <w:rFonts w:ascii="Times New Roman" w:hAnsi="Times New Roman"/>
      <w:b/>
      <w:sz w:val="29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E33163"/>
    <w:pPr>
      <w:widowControl w:val="0"/>
      <w:shd w:val="clear" w:color="auto" w:fill="FFFFFF"/>
      <w:spacing w:after="180" w:line="734" w:lineRule="exact"/>
      <w:jc w:val="center"/>
      <w:outlineLvl w:val="0"/>
    </w:pPr>
    <w:rPr>
      <w:rFonts w:ascii="Times New Roman" w:hAnsi="Times New Roman"/>
      <w:b/>
      <w:sz w:val="29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33163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33163"/>
    <w:rPr>
      <w:rFonts w:cs="Times New Roman"/>
      <w:vertAlign w:val="superscript"/>
    </w:rPr>
  </w:style>
  <w:style w:type="character" w:customStyle="1" w:styleId="a2">
    <w:name w:val="Цветовое выделение"/>
    <w:uiPriority w:val="99"/>
    <w:rsid w:val="00E33163"/>
    <w:rPr>
      <w:b/>
      <w:color w:val="26282F"/>
    </w:rPr>
  </w:style>
  <w:style w:type="character" w:customStyle="1" w:styleId="a3">
    <w:name w:val="Гипертекстовая ссылка"/>
    <w:uiPriority w:val="99"/>
    <w:rsid w:val="00E33163"/>
    <w:rPr>
      <w:rFonts w:ascii="Times New Roman" w:hAnsi="Times New Roman"/>
      <w:b/>
      <w:color w:val="106BBE"/>
    </w:rPr>
  </w:style>
  <w:style w:type="character" w:customStyle="1" w:styleId="6">
    <w:name w:val="Основной текст (6)"/>
    <w:uiPriority w:val="99"/>
    <w:rsid w:val="00E33163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11">
    <w:name w:val="Основной текст1"/>
    <w:uiPriority w:val="99"/>
    <w:rsid w:val="00E33163"/>
    <w:rPr>
      <w:rFonts w:ascii="Times New Roman" w:hAnsi="Times New Roman"/>
      <w:color w:val="000000"/>
      <w:spacing w:val="3"/>
      <w:w w:val="100"/>
      <w:position w:val="0"/>
      <w:sz w:val="24"/>
      <w:u w:val="single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E33163"/>
    <w:rPr>
      <w:rFonts w:ascii="Times New Roman" w:hAnsi="Times New Roman"/>
      <w:color w:val="000000"/>
      <w:spacing w:val="3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_"/>
    <w:uiPriority w:val="99"/>
    <w:rsid w:val="00E33163"/>
    <w:rPr>
      <w:rFonts w:ascii="Times New Roman" w:hAnsi="Times New Roman"/>
      <w:sz w:val="26"/>
      <w:u w:val="none"/>
      <w:effect w:val="none"/>
    </w:rPr>
  </w:style>
  <w:style w:type="table" w:styleId="TableGrid">
    <w:name w:val="Table Grid"/>
    <w:basedOn w:val="TableNormal"/>
    <w:uiPriority w:val="99"/>
    <w:rsid w:val="00E3316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331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316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15</Pages>
  <Words>4399</Words>
  <Characters>25075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80</cp:revision>
  <cp:lastPrinted>2022-08-26T10:48:00Z</cp:lastPrinted>
  <dcterms:created xsi:type="dcterms:W3CDTF">2021-07-23T09:42:00Z</dcterms:created>
  <dcterms:modified xsi:type="dcterms:W3CDTF">2022-08-26T10:54:00Z</dcterms:modified>
</cp:coreProperties>
</file>