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163204">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163204">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163204">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xml:space="preserve">. Поскорее укройтесь в ближайшем здании. Если нет такой возможности, защитите себя (особенно </w:t>
      </w:r>
      <w:bookmarkStart w:id="0" w:name="_GoBack"/>
      <w:bookmarkEnd w:id="0"/>
      <w:r w:rsidRPr="00A24990">
        <w:rPr>
          <w:color w:val="000000" w:themeColor="text1"/>
          <w:sz w:val="40"/>
          <w:szCs w:val="40"/>
        </w:rPr>
        <w:t>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81" w:rsidRDefault="002D5181" w:rsidP="00BA63CF">
      <w:pPr>
        <w:spacing w:after="0" w:line="240" w:lineRule="auto"/>
      </w:pPr>
      <w:r>
        <w:separator/>
      </w:r>
    </w:p>
  </w:endnote>
  <w:endnote w:type="continuationSeparator" w:id="0">
    <w:p w:rsidR="002D5181" w:rsidRDefault="002D5181"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163204">
    <w:pPr>
      <w:pStyle w:val="a6"/>
    </w:pPr>
    <w:r w:rsidRPr="00163204">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81" w:rsidRDefault="002D5181" w:rsidP="00BA63CF">
      <w:pPr>
        <w:spacing w:after="0" w:line="240" w:lineRule="auto"/>
      </w:pPr>
      <w:r>
        <w:separator/>
      </w:r>
    </w:p>
  </w:footnote>
  <w:footnote w:type="continuationSeparator" w:id="0">
    <w:p w:rsidR="002D5181" w:rsidRDefault="002D5181"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163204"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D56C91">
          <w:rPr>
            <w:b/>
            <w:noProof/>
            <w:color w:val="1F4E79" w:themeColor="accent1" w:themeShade="80"/>
            <w:sz w:val="36"/>
            <w:szCs w:val="36"/>
          </w:rPr>
          <w:t>25</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63204"/>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5181"/>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56C91"/>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FF20-544B-4216-A379-B93038F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user</cp:lastModifiedBy>
  <cp:revision>2</cp:revision>
  <cp:lastPrinted>2021-06-03T08:37:00Z</cp:lastPrinted>
  <dcterms:created xsi:type="dcterms:W3CDTF">2021-07-23T10:16:00Z</dcterms:created>
  <dcterms:modified xsi:type="dcterms:W3CDTF">2021-07-23T10:16:00Z</dcterms:modified>
</cp:coreProperties>
</file>